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04" w:rsidRPr="000F4A04" w:rsidRDefault="000F4A04" w:rsidP="002A440B">
      <w:pPr>
        <w:tabs>
          <w:tab w:val="left" w:pos="142"/>
        </w:tabs>
        <w:jc w:val="right"/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A04">
        <w:rPr>
          <w:u w:val="single"/>
        </w:rPr>
        <w:t>Załącznik nr 1</w:t>
      </w:r>
    </w:p>
    <w:p w:rsidR="00235AB6" w:rsidRDefault="00235AB6"/>
    <w:p w:rsidR="00112ABA" w:rsidRPr="002A440B" w:rsidRDefault="000F4A04">
      <w:pPr>
        <w:rPr>
          <w:sz w:val="28"/>
          <w:szCs w:val="28"/>
        </w:rPr>
      </w:pPr>
      <w:r w:rsidRPr="002A440B">
        <w:rPr>
          <w:sz w:val="28"/>
          <w:szCs w:val="28"/>
        </w:rPr>
        <w:t>Wykaz wyposażenia majątku ruchomego-meblowego Sądu Okręgowego Warszawa-Praga w Warszawie znajdującego się przy al. Solidarności 127</w:t>
      </w:r>
    </w:p>
    <w:p w:rsidR="00AE34D5" w:rsidRDefault="00AE34D5"/>
    <w:p w:rsidR="00D7464A" w:rsidRDefault="00D7464A"/>
    <w:tbl>
      <w:tblPr>
        <w:tblW w:w="100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919"/>
        <w:gridCol w:w="1705"/>
        <w:gridCol w:w="1165"/>
        <w:gridCol w:w="1285"/>
        <w:gridCol w:w="2511"/>
        <w:gridCol w:w="992"/>
        <w:gridCol w:w="851"/>
      </w:tblGrid>
      <w:tr w:rsidR="00AE34D5" w:rsidRPr="00AE34D5" w:rsidTr="002A440B">
        <w:trPr>
          <w:trHeight w:val="3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aktywów trwałych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inwentarzowy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4D5" w:rsidRPr="00AE34D5" w:rsidRDefault="00AE34D5" w:rsidP="00D74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aktywowa</w:t>
            </w:r>
            <w:r w:rsidR="00D7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-ni</w:t>
            </w:r>
            <w:r w:rsidRPr="00AE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Pomieszcze-nie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Opis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 [ zł ]</w:t>
            </w:r>
          </w:p>
        </w:tc>
      </w:tr>
      <w:tr w:rsidR="00AE34D5" w:rsidRPr="00AE34D5" w:rsidTr="002A440B">
        <w:trPr>
          <w:trHeight w:val="1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4D5" w:rsidRPr="00AE34D5" w:rsidRDefault="00D7464A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="00AE34D5" w:rsidRPr="00AE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oczątko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="00AE34D5" w:rsidRPr="00AE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jedno-stko</w:t>
            </w: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 </w:t>
            </w:r>
            <w:r w:rsidRPr="002A44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ustalona</w:t>
            </w: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komisję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ARCH.ADM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ARCH.ADM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ARCH.ADM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ARCH.ADM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ARCH.ADM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ARCH.ADM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2009-11-30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ARCH.IIC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SOWP008122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2009-11-30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ARCH.IIC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ARCH.IIC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ARCH.VIK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ARCH.VIK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ARCH.VIK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ARCH.VIK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ARCH.VIK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ARCH.VIK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ARCH.VIK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ARCH.VIK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BIS HOL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2013-01-07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BIS HOL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2013-01-07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BIS HOL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2013-01-07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BIS HOL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SOWP004094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BIS HOL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BIS HOL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BIS HOL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BIS HOL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BIS HOL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/niska/,wiśnia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2013-01-07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BP-HOL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SOWP008345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2010-09-09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BP-HOL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- regał na czasopisma, druki,plastik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2 069,12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D7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D7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D7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D7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D7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2803305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SOWP001794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 KORY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SOWP001771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 KORY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2803306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 KORY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 KORY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okolicznościowy,okrągły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3045-2804466-00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2017-04-10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 KORY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3045-2804467-00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2017-04-10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 KORY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3045-2804468-00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2017-04-10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 KORY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 KORY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 KORY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 KORY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 - sejf,w schowku p/p.56A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 KORY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 - sejf,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2 654,72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SOWP009887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2013-12-31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 kor M I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,lugano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808-03-05-042, piętro IV kor.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808-03-05-081, piętro II kor.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808-03-05-083, piętro IV kor.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808-03-05-086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808-03-05-088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808-03-05-089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 p. kor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 p. kor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 p. kor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 p. kor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 p. kor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 p. kor.L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II p. kor.K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III p. kor 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III p. kor 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III p. kor 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III p. kor 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III p. kor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III p. kor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IVp. kor 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IVp. kor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 pp.153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SOWP005496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2007-05-17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 kor M I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 pp.4031,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 przy s.361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 ciemny brąz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,lugano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 Capitol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 Capitol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mag.tech.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SOWP006298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 "Luna"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3045-2804319-00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2015-05-29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protokolanta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SOWP009068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2012-03-28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3045-9102248-00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9101499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2012-03-12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2013-05-27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  808-08-02-135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SOWP004093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SOWP008889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2012-02-10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SOWP008892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2012-02-10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SOWP008893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2012-02-10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SOWP008895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2012-02-10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 808-08-01-128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kor.M I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 capitol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SOWP006896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 (mahoń)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 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ksero,biały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konferencyjny,owalny, uszkodzony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1 127,28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do likw. (brama p/FIN)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ubraniowo-aktowa (brama FIN) do Likw.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 - sejf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 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(czarna)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 MAG 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 MAG 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 WC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gospodarcza,WC I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OOIN 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OOIN 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OOIN 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OOIN 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OOIN 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OOIN 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OOIN 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SOWP008166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2010-02-09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3045-9102209-00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3045-9102325-00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 - sejf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z nadstawką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SOWP003298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2006-06-30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3045-9102214-00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1-drzw. (grusza)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D7464A" w:rsidRPr="00AE34D5" w:rsidTr="002A440B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3045-2804217-00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2016-04-26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3045-2804419-00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3045-2804420-00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3045-2804421-00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2006-06-30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pion -regał drewniany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z nadstawką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SOWP003299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2006-06-30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P.153A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3045-9102225-00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3045-9102230-00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SOWP005067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3045-9102228-00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3045-9102229-00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z nadstawką,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3045-9102141-00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z nadstawką,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 - regał drewniany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3045-9102231-00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3045-9102232-00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3045-9102015-00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komputer,biurko b/szaf.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2006-03-30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3045-9102152-00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3045-2804473-00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2017-04-10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3045-9102300-00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3045-9102301-00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3045-9102342-00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3045-9102010-00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3045-9102191-00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3045-9102237-00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3045-9102238-00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3045-9102236-00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3045-9102239-00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3045-9102245-00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SOWP005857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3045-9102031-00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3045-9102233-00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3045-9102235-00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3045-9102241-00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SOWP005875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3045-9102234-00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3045-9102240-00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SOWP005879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3045-9102002-00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3045-9102215-00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3045-9102242-00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1-drzw. ,z 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1-drzw. ,z 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1-drzw. ,z 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3045-9102032-00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D7464A" w:rsidRPr="00AE34D5" w:rsidTr="002A440B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9102033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3045-9102033-00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3045-9102034-00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SOWP008182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2010-03-15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2013-10-08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3045-9102029-00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3045-9102030-00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2013-10-09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2013-10-09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2013-10-09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3045-2804425-00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P.169A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3045-9102004-00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3045-9102292-00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3045-9102013-00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9101468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2008-01-23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obrotowe; 808-08-02-167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SOWP005692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2007-06-11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3045-2804465-00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2016-12-21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3045-9102012-00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- nadstawka,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- nadstawka,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3045-9102014-00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3045-9102193-00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3045-9102339-00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- nadstawka,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- nadstawka,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- nadstawka,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3045-9102203-00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3045-9102204-00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3045-2804464-00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2016-12-21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3045-2804424-00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- nadstawka,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2005-10-04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3045-9102166-00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3045-9102167-00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3045-9102169-00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3045-9102170-00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3045-9102171-00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3045-9102172-00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3045-9102173-00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3045-9102224-00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3045-9102227-00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2006-06-30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Capitol,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2006-06-30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3 452,60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2006-06-30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2006-06-30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2006-06-30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2006-06-30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 /aneks/,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5 008,10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3045-9102212-00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3045-9102221-00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3045-9102223-00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3045-9102226-00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nadstawką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nadstawką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nadstawką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nadstawką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3045-9102210-00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3045-9102211-00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3045-9102213-00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3045-9102216-00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3045-9102217-00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3045-9102220-00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3045-9102222-00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2014-02-27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3045-9102218-00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3045-9102219-00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3045-9102243-00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1 052,98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z nadst.,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P.183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SOWP009876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2013-12-31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SOWP009877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2013-12-31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okolicznościowy,okrągły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SOWP008963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2012-03-09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 -kanapa,żółta tapicerka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wypoczynkowy,żółta tapicerka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2009-08-05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- komoda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 ALFA,akt/ubr/witryna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SOWP005057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 ,+kontener 2szt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3 904,00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(korytarz)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3045-2800072-00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2015-12-31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(zabudowa zmywarki)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2 433,90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 - sejf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- komoda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 (obudowa),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 ALFA,akt/ubr/witryna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3045-9102329-00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 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 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 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grusza, 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grusza, 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3045-2804439-00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ubraniowo-aktowa,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1 934,92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3045-9102330-00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3045-9102331-00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SOWP008370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2010-10-12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 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ubraniowa,korytarz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ubraniowo-aktowa, 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- nadstawka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- nadstawka,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 regał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- nadstawka,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- nadstawka,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P.259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P.-2SCZW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1 490,84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P.-2SCZW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konferencyjny,owalny, mahoń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1 490,84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P.-2SCZW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P.355F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,lugano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P.355F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2005-11-24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P.355F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3045-9102286-00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P.355F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3045-9102287-00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P.355F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3045-9102288-00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P.355F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P.355F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P.355F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P.355F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1 361,52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/niska/,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3045-9102299-00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3045-9102324-00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P.369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3045-9102323-00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3045-9102319-00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3045-9102320-00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2013-05-13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pion -regał drewniany,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3045-9102321-00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3045-9102322-00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3045-9102332-00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 Capitol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2012-02-10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SOWP008896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2012-02-10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1 490,84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1 490,84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1 490,84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1 490,84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1 490,84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1 490,84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D7464A" w:rsidRPr="00AE34D5" w:rsidTr="002A440B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1065.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SOWP008153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2010-01-22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metalowa,sprzęt Insp.ds.obronnych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4A" w:rsidRPr="00AE34D5" w:rsidRDefault="00D7464A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SOWP008155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2010-01-22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gosp.- obudowa,Insp.ds.obronnych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2005-10-28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szafek,wiśnia oxford,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3045-2804216-00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2016-04-26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3045-2804373-00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2016-04-26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3045-2804374-00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2016-04-26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3045-2804375-00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2016-04-26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1 972,74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 Capitol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kom,,do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 owalny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3 904,00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Capitol,czasowo w p.376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pion -regał drewniany,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gospodarcza,narożna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 Capitol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5 483,90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 Capitol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 Capitol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3045-9102328-00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1 127,28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Capitol,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pion -regał drewniany,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1 488,40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5 483,80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1 212,78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SOWP008901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2006-06-29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 stylowy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3045-2804218-00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projektor i notebooka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aktowa,drzwi i żaluzje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3 259,50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aktowa,drzwi przesuwane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aktowa,niska (155*46*110)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- komoda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- komoda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3045-2804474-00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 Belive 216 z M1TS L3 Q1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2 679,43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3045-2804302-00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 Kaja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3045-2804303-00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 Kaja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3045-2804304-00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 Kaja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3045-2804305-00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 Kaja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3045-2804306-00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 Kaja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3045-2804307-00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 Kaja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3045-2804308-00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 Kaja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3045-2804309-00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 Kaja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3045-2804310-00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 Kaja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3045-2804311-00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 Kaja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 stylowy,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 po renowacji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2013-09-12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2013-09-12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1 366,40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pion -regał drewniany,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/niska/,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/niska/,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z pulpitem,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3 806,40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/niska/,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1 796,45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 "Menager",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SOWP006899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drewniane,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3045-9102035-00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3045-9102036-00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   9101561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- regał na czasop., druki   (korytarz)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2 252,89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- regał na czasop., druki,plastik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2013-04-05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na mat. reklam.,z tablicą (korytarz)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SOWP007504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2009-04-07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aktowa,drzwi przesuwne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aktowa,drzwi przesuwne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3045-9102326-00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3045-9102327-00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3 904,00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2005-10-25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 "Senator"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3045-9102140-00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2013-10-22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/niska/,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/niska/,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3045-2804323-00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2015-07-23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3045-2804325-00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2015-07-23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okolicznościowy,okrągły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2005-10-04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3045-2804324-00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2015-07-23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ubraniowo-aktowa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3045-2804326-00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2015-07-23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- obudowa szafy pancernej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3045-9102068-00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2015-07-23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P.389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2009-10-05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pion -regał drewniany,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pion -regał drewniany,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biblioteczna,niska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P.391A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1 934,92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3 245,20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/niska/,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P.392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SOWP008902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3045-9102290-00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3045-2804427-00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3045-2804460-00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2016-12-21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3 452,60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SOWP005872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1 378,60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SOWP005873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3045-9102005-00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3045-9102006-00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aktowa,wiśnia oxford, wysoka nadst.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3045-9102176-00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3045-9102177-00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3045-9102178-00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3045-9102174-00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3045-9102175-00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2013-05-21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3045-2804461-00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2016-12-21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3045-2804423-00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3045-9102314-00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3045-9102315-00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2013-05-24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-akt. z nadstawką,mahoń, przerobio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3045-9102027-00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P.4009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3045-9102021-00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3045-9102022-00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3045-2804249-00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3045-2804250-00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D7464A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4A" w:rsidRPr="00AE34D5" w:rsidRDefault="00D7464A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3045-2804251-00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3045-2804252-00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3045-2804253-00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3045-2804254-00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3045-2804255-00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3045-2804256-00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2005-10-28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3045-9102024-00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3045-9102297-00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SOWP005495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2007-05-17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3045-9102020-00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3045-9102281-00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17040C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3045-9102025-00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3045-9102294-00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3045-9102023-00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3045-9102312-00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 808-06-02-346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3045-9102182-00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17040C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SOWP005871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2804761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3045-2804761-00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2018-04-13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D7464A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746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Krzesło prof.reh.K1 Classic 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3045-9102311-00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SOWP008888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2012-02-10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SOWP008891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2012-02-10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SOWP008894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2012-02-10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1 490,84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1 366,40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pion -regał drewniany,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2013-06-21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- komoda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 Capitol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5 483,90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3045-9102313-00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17040C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1 315,16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P.4019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2 854,80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3045-9102018-00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3045-9102189-00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1 127,28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1 127,28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3 452,60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3045-9102261-00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3045-9102340-00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SOWP009471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2013-01-29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3045-2804472-00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2017-04-10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17040C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3045-9102168-00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3045-2804471-00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2017-04-10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SOWP005196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1 972,74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1 488,40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SOWP006897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 mahoń 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3045-9102293-00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SOWP005197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1-drzw.,wiśnia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17040C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3045-9102291-00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3045-9102295-00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1 378,60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3045-9102028-00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3045-9102316-00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3045-9102317-00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3045-9102318-00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17040C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3045-9102280-00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SOWP004078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3045-2804426-00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2005-10-05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3045-9102289-00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SOWP010593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17040C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2005-10-05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3045-9102179-00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3045-9102183-00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2013-05-15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 ALFA (grusza),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1 934,92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2013-11-22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2013-11-22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1 934,92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SOWP002894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2005-10-12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,lugano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3045-9102205-00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SOWP009383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2013-01-07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2013-10-02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17040C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SOWP006637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2008-04-03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- komoda,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3045-2800069-00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3045-2800070-00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3045-2800071-00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3045-9102188-00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3045-9102336-00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2006-03-30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SOWP001434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2005-08-16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3045-9102019-00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3045-9102244-00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17040C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3045-9102190-00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2006-03-01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SOWP009497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2013-02-19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 "Nova Neptun"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3045-9102192-00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1 127,28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3045-2804469-00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2017-04-10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3045-9102009-00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3045-9102011-00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 korytarz IV piętro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P.4037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2006-03-20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3045-2804220-00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projektor i notebooka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1 118,98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bez nadstawki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1 118,98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</w:tr>
      <w:tr w:rsidR="0017040C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gosp.- żaluzjowa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1 028,52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gosp.- żaluzjowa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1 028,52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2013-03-12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2801013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SOWP006978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2008-08-20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serwerowa Triton Delta S,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2 336,30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2801014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SOWP006979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2008-08-20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serwerowa Triton Delta S,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2008-03-10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 - sejf meblowy,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2008-03-10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 - sejf meblowy,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2008-03-10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2 795,02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2008-03-10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2 795,02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SOWP005881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 "Luna"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 "Luna"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3045-9102157-00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 uszk.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3045-9102156-00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1 210,24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2013-09-12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2013-09-12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17040C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0C" w:rsidRPr="00AE34D5" w:rsidRDefault="0017040C" w:rsidP="0017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SOWP005181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3045-9102262-00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SOWP005211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3045-2804422-00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ubraniowo-aktowa,wiśnia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2013-05-15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1 529,92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SOWP005185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biurka,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1 315,16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3045-9102007-00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132987" w:rsidRPr="00AE34D5" w:rsidTr="002A440B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2027.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9101648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2013-09-06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3045-2804438-00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3045-9102298-00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  808-08-02-286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SOWP005177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1 529,76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P.499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SOWP005883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3045-9102153-00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3045-9102154-00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3045-9102155-00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9100867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2008-03-10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2 795,02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 "Luna"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SOWP001148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9101238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9101239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2008-03-10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2 346,06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SOWP006455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2008-02-25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3045-9101999-00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3045-9102000-00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3045-9102001-00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3045-9102268-00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2013-03-12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2013-03-12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SOWP005178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SOWP005207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 - sejf,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3045-9102309-00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3045-9102337-00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3045-9102338-00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3045-9102343-00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3045-9102344-00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3045-9102345-00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3045-9102346-00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3045-9102347-00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3045-9102348-00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3045-9102349-00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3045-9102350-00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3045-9102351-00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3045-9102352-00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3045-9102353-00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3045-9102354-00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3045-9102355-00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3045-9102356-00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3045-9102357-00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3045-9102358-00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3045-9102359-00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SOWP009893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2013-12-31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zielona, mała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9100709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SOWP009894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2013-12-31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zielona, mała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 z SN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SOWP002802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2013-03-14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SOWP001805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SOWP009226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2012-11-07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 z szafkami,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SOWP005056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z pulpitem,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3045-9102267-00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2013-03-12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SOWP009514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2013-03-12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2 610,80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1 972,74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ubraniowa, 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ubraniowo-aktowa,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,lugano;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3045-9102335-00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3045-9102185-00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3045-9102186-00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3045-9102187-00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gospodarcza,mahoń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machoń,+przystawka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3045-9102181-00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3045-9102207-00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6 905,20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pomocnik,wiśnia/czarna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3045-9102037-00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3045-9102206-00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3045-9102208-00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  808-08-01-006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2005-11-24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3045-9102003-00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3045-9102008-00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3045-9102180-00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P.584B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132987" w:rsidRPr="00AE34D5" w:rsidTr="002A440B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2259.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2802829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87" w:rsidRPr="00AE34D5" w:rsidRDefault="00132987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2009-10-06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 - komoda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2009-10-05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3045-2804428-00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2009-10-05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SOWP006898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 mahoń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3045-9102272-00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3045-9102334-00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P.597B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Alfa,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P.598A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SOWP003591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 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2803785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wypoczynkowy,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SOWP009645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P.599A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szaf ALFA;  witryna w p.4002 I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9101535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SOWP009072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2012-04-06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9101293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9101294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9101295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2009-10-05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biblioteczna /witryna/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2009-10-05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SOWP005170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SOWP005209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P.60A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  808-04-02-078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9101642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bez nadstawki,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 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kształtowe,grusza, +szafka 808-06-04-134 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3045-9101998-00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pomocnik,grusza, kpl do biurka 808-04-02-06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2009-10-05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kształtowe z przystawką, brzoza, 220x200x90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3 904,00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 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1 588,71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2802368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1-drzw. ,z NSA, uszkodzona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aktowa,drzwi suwane, płytka, 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 - sejf,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 - sejf,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1 161,55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gospodarcza,od kpl Capitol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P.75SCZW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SOWP002892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2005-10-12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3045-9102148-00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3045-9102151-00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SOWP000433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SOWP005205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,grusza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3045-9102149-00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3045-9102150-00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9101299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SOWP008399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2009-09-23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 - sejf,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1 210,24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9100934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P.77A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,lugano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3045-9102146-00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3045-9102147-00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9101298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SOWP007318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2802734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drewniany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SOWP000042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P.79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SOWP000826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SOWP002893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2005-10-12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3045-9102017-00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3045-9102142-00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3045-9102143-00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3045-9102144-00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3045-9102145-00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SOWP000547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 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SOWP000782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2005-05-24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 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1 361,52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SOWP003048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2005-12-13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bez szafek,wiśnia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SOWP005248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2801722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SOWP005874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3045-9102249-00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3045-9102269-00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3045-9102270-00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3045-9102271-00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2804762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3045-2804762-00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2018-05-22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Stalowa szafka na klucze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2804763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3045-2804763-00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2018-05-22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Stalowa szafka na klucze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2802208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gosp. /niska/,wiśnia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gosp.,wiśnia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gosp.,wiśnia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gosp.,wiśnia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3045-2804429-00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3045-2804430-00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2009-02-03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 "Luna"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2803843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SOWP008047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2009-07-10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obrotowy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3045-9102296-00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2803085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SOWP001677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1-szaf.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2801626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2801507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9102184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3045-9102184-00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2005-06-21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9101171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SOWP007217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P.86-KOR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P.86-KOR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P.86-KOR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P.86-KOR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P.86-KOR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P.86-KOR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P.86-KOR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P.86-KOR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P.86-KOR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ubraniowa, 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3045-2800066-00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3045-2800067-00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3045-2800068-00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2015-02-19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9101067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2009-11-30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P.96 ARC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P.IV SPR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2803529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P.IV SPR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9102026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3045-9102026-00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2015-06-12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P.IV SPR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P.IV SPR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P.IV SPR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ubraniowa, głęboka, wiśnia oxford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2802646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SOWP003870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P.IV SPR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pomocnik - regał drewniany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3045-2804470-00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2017-04-10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2802991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gospodarcza,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konferencyjny,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2801893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koszarowy,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SOWP003389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2006-07-04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ubraniowo-aktowa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3045-2804462-00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2016-12-21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3045-2804463-00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2016-12-21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P.N.246A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SOWP006114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SOWP005894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okolicznościowy,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2802443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metalowa,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2803615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SOWP001746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SOWP002051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2804440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3045-2804440-00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2016-11-28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9101811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1-drzw.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1-drzw. ,z 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2802529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SOWP008410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2010-11-04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 1-drzw. ,z 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P.N.258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3045-2804284-00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P.N.375A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protokolanta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3045-2804273-00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P.N.375A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niski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P.N.375A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P.N.375A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 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2802146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SOWP001366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P.N.375A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SOWP010671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2014-03-03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P.N.375A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P.N.375A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1 488,40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1 488,40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  808-03-04-010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1 428,62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SOWP010594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SOWP001201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SOWP002152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kom.r,do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SOWP011206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SOWP004608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S.177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1 870,26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S.233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 ,lugano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SOWP011202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SOWP003191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2006-04-27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komp.dla protokolanta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1 870,26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sędziowski,z 2006r.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sędziowski,z 2006r.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sędziowski,z 2006r.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sędziowski,z 2006r.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sędziowski,z 2006r.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SOWP010595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SOWP000388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9100542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komp.dla protokolanta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1 870,26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1 488,40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1 488,40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2 133,78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komp.dla protokolanta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SOWP006116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2699.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SOWP011201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SOWP006118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SOWP005900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3045-2804278-00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niski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3045-2804281-00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niski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3045-2804280-00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wysoki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SOWP011208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2803284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S.252A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3045-2804271-00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wysoki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3045-2804283-00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wysoki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SOWP011205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S.257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3045-2804316-00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2015-05-29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rzeźbiony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3045-2804317-00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2015-05-29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rzeźbiony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3045-2804318-00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2015-05-29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rzeźbiony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SOWP011207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1 870,26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SOWP010596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2775.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2776.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2777.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2778.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2779.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3045-2804274-00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protokolanta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2781.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3045-2804277-00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protokolanta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2782.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3045-2804279-00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protokolanta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2783.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3045-2804285-00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protokolanta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2784.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3045-2804320-00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2015-05-29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protokolanta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3045-2804275-00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niski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2786.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3045-2804276-00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niski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2787.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3045-2804282-00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niski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2788.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3045-2804272-00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wysoki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2789.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2790.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2791.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2792.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9101339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SOWP007424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2793.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3045-2804289-00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dla oskarżonego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2 133,78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2794.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3045-2804290-00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dąb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1 047,98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2795.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3045-2804291-00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dąb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2796.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3045-2804292-00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dąb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2797.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3045-2804293-00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dąb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1 047,98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2798.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3045-2804294-00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dąb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2799.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3045-2804295-00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dąb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1 047,98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3045-2804296-00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dąb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3045-2804297-00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dąb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3045-2804298-00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dąb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3045-2804299-00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 dąb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3045-2804287-00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Przystawka 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3045-2804288-00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2804286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3045-2804286-00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3045-2804301-00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2804300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3045-2804300-00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2015-04-17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2 319,22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2809.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SOWP006115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,sedan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2801978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komputer,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,zielona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2823.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2826.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komp.dla protokolanta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2827.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2828.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2829.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SOWP004457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1 870,26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2830.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sędziowski,z 2006r.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2831.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sędziowski,z 2006r.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2832.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sędziowski,z 2006r.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9101966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SOWP011192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2014-12-09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2834.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2835.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2836.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2803413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SOWP004942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2837.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,lugano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2838.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,lugano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2839.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,lugano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2840.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SOWP004781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,lugano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2841.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9100543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2842.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2844.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SOWP009133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2012-10-11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S.384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1 870,26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2845.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,zielony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2846.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,zielony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2847.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,zielony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2848.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 ,zielony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2849.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9101762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SOWP010599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2014-04-04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SOWP000655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2006-02-20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2803190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SOWP001058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2005-07-06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wyściełane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132987" w:rsidRPr="00AE34D5" w:rsidTr="002A440B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87" w:rsidRPr="00AE34D5" w:rsidRDefault="00132987" w:rsidP="002A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,zielona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,zielona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 ,zielona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SOWP003698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sędziows., ziel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 ,zielony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2859.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SOWP003702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 ,zielony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2860.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SOWP007069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2008-12-15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1 363,96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2861.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2862.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2863.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2864.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9102333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3045-9102333-00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Stillo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2865.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2866.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2867.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2801347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SOWP004326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 sądowa,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2868.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2801287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SOWP004293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dla świadka,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2869.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2802073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pod komp.,do stołu sędziowskiego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2870.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SOWP006158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2871.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2801433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SOWP006159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2007-10-01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dla stron,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2872.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2801191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SOWP004806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2006-10-10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sędziowski,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2873.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SOWP011042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2014-10-14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aktowa, sedan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AE34D5" w:rsidRPr="00AE34D5" w:rsidTr="002A440B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2874.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2802809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SOWP000246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2006-01-25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S.4026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3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D5" w:rsidRPr="00AE34D5" w:rsidRDefault="00AE34D5" w:rsidP="00AE34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34D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</w:tbl>
    <w:p w:rsidR="00AE34D5" w:rsidRDefault="00AE34D5"/>
    <w:p w:rsidR="000F4A04" w:rsidRDefault="000F4A04"/>
    <w:p w:rsidR="000F4A04" w:rsidRDefault="000F4A04"/>
    <w:sectPr w:rsidR="000F4A04" w:rsidSect="00D746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0B" w:rsidRDefault="002A440B" w:rsidP="00D7464A">
      <w:pPr>
        <w:spacing w:after="0" w:line="240" w:lineRule="auto"/>
      </w:pPr>
      <w:r>
        <w:separator/>
      </w:r>
    </w:p>
  </w:endnote>
  <w:endnote w:type="continuationSeparator" w:id="0">
    <w:p w:rsidR="002A440B" w:rsidRDefault="002A440B" w:rsidP="00D7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6632"/>
      <w:docPartObj>
        <w:docPartGallery w:val="Page Numbers (Bottom of Page)"/>
        <w:docPartUnique/>
      </w:docPartObj>
    </w:sdtPr>
    <w:sdtEndPr/>
    <w:sdtContent>
      <w:p w:rsidR="002A440B" w:rsidRDefault="002A440B" w:rsidP="00D74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202">
          <w:rPr>
            <w:noProof/>
          </w:rPr>
          <w:t>1</w:t>
        </w:r>
        <w:r>
          <w:fldChar w:fldCharType="end"/>
        </w:r>
      </w:p>
    </w:sdtContent>
  </w:sdt>
  <w:p w:rsidR="002A440B" w:rsidRDefault="002A4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0B" w:rsidRDefault="002A440B" w:rsidP="00D7464A">
      <w:pPr>
        <w:spacing w:after="0" w:line="240" w:lineRule="auto"/>
      </w:pPr>
      <w:r>
        <w:separator/>
      </w:r>
    </w:p>
  </w:footnote>
  <w:footnote w:type="continuationSeparator" w:id="0">
    <w:p w:rsidR="002A440B" w:rsidRDefault="002A440B" w:rsidP="00D7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04"/>
    <w:rsid w:val="000F4A04"/>
    <w:rsid w:val="00112ABA"/>
    <w:rsid w:val="00132987"/>
    <w:rsid w:val="0017040C"/>
    <w:rsid w:val="00235AB6"/>
    <w:rsid w:val="002A440B"/>
    <w:rsid w:val="002C69D6"/>
    <w:rsid w:val="00492949"/>
    <w:rsid w:val="00820587"/>
    <w:rsid w:val="008A493A"/>
    <w:rsid w:val="00AE34D5"/>
    <w:rsid w:val="00BE7202"/>
    <w:rsid w:val="00D7464A"/>
    <w:rsid w:val="00D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4A"/>
  </w:style>
  <w:style w:type="paragraph" w:styleId="Stopka">
    <w:name w:val="footer"/>
    <w:basedOn w:val="Normalny"/>
    <w:link w:val="StopkaZnak"/>
    <w:uiPriority w:val="99"/>
    <w:unhideWhenUsed/>
    <w:rsid w:val="00D7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4A"/>
  </w:style>
  <w:style w:type="paragraph" w:styleId="Tekstdymka">
    <w:name w:val="Balloon Text"/>
    <w:basedOn w:val="Normalny"/>
    <w:link w:val="TekstdymkaZnak"/>
    <w:uiPriority w:val="99"/>
    <w:semiHidden/>
    <w:unhideWhenUsed/>
    <w:rsid w:val="002A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4A"/>
  </w:style>
  <w:style w:type="paragraph" w:styleId="Stopka">
    <w:name w:val="footer"/>
    <w:basedOn w:val="Normalny"/>
    <w:link w:val="StopkaZnak"/>
    <w:uiPriority w:val="99"/>
    <w:unhideWhenUsed/>
    <w:rsid w:val="00D7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4A"/>
  </w:style>
  <w:style w:type="paragraph" w:styleId="Tekstdymka">
    <w:name w:val="Balloon Text"/>
    <w:basedOn w:val="Normalny"/>
    <w:link w:val="TekstdymkaZnak"/>
    <w:uiPriority w:val="99"/>
    <w:semiHidden/>
    <w:unhideWhenUsed/>
    <w:rsid w:val="002A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23A0-53B9-45EA-B13F-B3272A79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29629</Words>
  <Characters>177778</Characters>
  <Application>Microsoft Office Word</Application>
  <DocSecurity>4</DocSecurity>
  <Lines>1481</Lines>
  <Paragraphs>413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Warszawa-Praga w Warszawie</Company>
  <LinksUpToDate>false</LinksUpToDate>
  <CharactersWithSpaces>206994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Joanna Adamowicz</cp:lastModifiedBy>
  <cp:revision>2</cp:revision>
  <cp:lastPrinted>2019-07-03T06:44:00Z</cp:lastPrinted>
  <dcterms:created xsi:type="dcterms:W3CDTF">2019-07-04T10:14:00Z</dcterms:created>
  <dcterms:modified xsi:type="dcterms:W3CDTF">2019-07-04T10:14:00Z</dcterms:modified>
</cp:coreProperties>
</file>