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3AD" w14:textId="77777777" w:rsidR="003B2926" w:rsidRDefault="003B2926" w:rsidP="003C39A2">
      <w:pPr>
        <w:jc w:val="center"/>
        <w:rPr>
          <w:b/>
          <w:sz w:val="24"/>
          <w:u w:val="single"/>
        </w:rPr>
      </w:pPr>
    </w:p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Pr="00F2255D" w:rsidRDefault="003C39A2" w:rsidP="005A6383">
      <w:pPr>
        <w:jc w:val="center"/>
        <w:rPr>
          <w:rFonts w:cs="Arial"/>
          <w:color w:val="000000"/>
          <w:sz w:val="12"/>
          <w:szCs w:val="12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405EF75B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DD2A90" w:rsidRPr="00DD2A90">
        <w:rPr>
          <w:rFonts w:cs="Arial"/>
          <w:b/>
          <w:color w:val="000000"/>
          <w:szCs w:val="20"/>
        </w:rPr>
        <w:t xml:space="preserve">świadczeń usług </w:t>
      </w:r>
      <w:r w:rsidR="00EE1606">
        <w:rPr>
          <w:rFonts w:cs="Arial"/>
          <w:b/>
          <w:color w:val="000000"/>
          <w:szCs w:val="20"/>
        </w:rPr>
        <w:t>sportowo-rekreacyjnych na podstawie kart abonamentowych dla pracowników Zamawiającego, osób towarzyszących oraz dzieci do lat piętnastu</w:t>
      </w:r>
      <w:r w:rsidR="00DD2A90">
        <w:rPr>
          <w:rFonts w:cs="Arial"/>
          <w:color w:val="000000"/>
          <w:szCs w:val="20"/>
        </w:rPr>
        <w:t>.</w:t>
      </w:r>
    </w:p>
    <w:p w14:paraId="57B7B93E" w14:textId="0D0A5C49" w:rsidR="00DD2A90" w:rsidRDefault="00DD2A90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Poniżej w tabeli przedstawiamy ofertę cenową </w:t>
      </w:r>
      <w:r w:rsidR="00EE1606">
        <w:rPr>
          <w:rFonts w:cs="Arial"/>
          <w:color w:val="000000"/>
          <w:szCs w:val="20"/>
        </w:rPr>
        <w:t>kart abonamentowych</w:t>
      </w:r>
      <w:r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3024"/>
        <w:gridCol w:w="2152"/>
        <w:gridCol w:w="1661"/>
      </w:tblGrid>
      <w:tr w:rsidR="004A2C15" w:rsidRPr="00EE1606" w14:paraId="1B90A801" w14:textId="4CEA92AE" w:rsidTr="004A2C15">
        <w:trPr>
          <w:jc w:val="center"/>
        </w:trPr>
        <w:tc>
          <w:tcPr>
            <w:tcW w:w="657" w:type="dxa"/>
            <w:vAlign w:val="center"/>
          </w:tcPr>
          <w:p w14:paraId="12D31C2E" w14:textId="1C979306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3024" w:type="dxa"/>
            <w:vAlign w:val="center"/>
          </w:tcPr>
          <w:p w14:paraId="47ECBB1F" w14:textId="7B2800C5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szCs w:val="20"/>
              </w:rPr>
              <w:t>Nazwa przedmiotu zamówienia</w:t>
            </w:r>
          </w:p>
        </w:tc>
        <w:tc>
          <w:tcPr>
            <w:tcW w:w="2152" w:type="dxa"/>
            <w:vAlign w:val="center"/>
          </w:tcPr>
          <w:p w14:paraId="100C303D" w14:textId="7EE7C8C8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szCs w:val="20"/>
              </w:rPr>
              <w:t xml:space="preserve">Łączna miesięczna szacowana ilość </w:t>
            </w:r>
            <w:r w:rsidR="0078258C">
              <w:rPr>
                <w:rFonts w:asciiTheme="minorHAnsi" w:hAnsiTheme="minorHAnsi" w:cstheme="minorHAnsi"/>
                <w:b/>
                <w:szCs w:val="20"/>
              </w:rPr>
              <w:t>kart</w:t>
            </w:r>
          </w:p>
        </w:tc>
        <w:tc>
          <w:tcPr>
            <w:tcW w:w="1661" w:type="dxa"/>
            <w:vAlign w:val="center"/>
          </w:tcPr>
          <w:p w14:paraId="5E09EAE9" w14:textId="1EDA6D51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szCs w:val="20"/>
              </w:rPr>
              <w:t>Cena brutto jedne</w:t>
            </w:r>
            <w:r w:rsidR="0078258C">
              <w:rPr>
                <w:rFonts w:asciiTheme="minorHAnsi" w:hAnsiTheme="minorHAnsi" w:cstheme="minorHAnsi"/>
                <w:b/>
                <w:szCs w:val="20"/>
              </w:rPr>
              <w:t>j</w:t>
            </w:r>
            <w:r w:rsidRPr="00EE1606">
              <w:rPr>
                <w:rFonts w:asciiTheme="minorHAnsi" w:hAnsiTheme="minorHAnsi" w:cstheme="minorHAnsi"/>
                <w:b/>
                <w:szCs w:val="20"/>
              </w:rPr>
              <w:t xml:space="preserve"> kar</w:t>
            </w:r>
            <w:r w:rsidR="0078258C">
              <w:rPr>
                <w:rFonts w:asciiTheme="minorHAnsi" w:hAnsiTheme="minorHAnsi" w:cstheme="minorHAnsi"/>
                <w:b/>
                <w:szCs w:val="20"/>
              </w:rPr>
              <w:t>ty za jeden miesiąc kalendarzowy</w:t>
            </w:r>
          </w:p>
        </w:tc>
      </w:tr>
      <w:tr w:rsidR="004A2C15" w:rsidRPr="00EE1606" w14:paraId="0E642E8A" w14:textId="3D85D459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0C760C36" w14:textId="4BE93672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024" w:type="dxa"/>
            <w:vAlign w:val="center"/>
          </w:tcPr>
          <w:p w14:paraId="27BF322F" w14:textId="2272B0B0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 xml:space="preserve">Pracownicy – nielimitowana ilość wizyt w ciągu jednego dnia w tym samym </w:t>
            </w:r>
            <w:r w:rsidR="00E154BD">
              <w:rPr>
                <w:rFonts w:asciiTheme="minorHAnsi" w:hAnsiTheme="minorHAnsi" w:cstheme="minorHAnsi"/>
                <w:szCs w:val="20"/>
              </w:rPr>
              <w:t>lub</w:t>
            </w:r>
            <w:r w:rsidRPr="00EE1606">
              <w:rPr>
                <w:rFonts w:asciiTheme="minorHAnsi" w:hAnsiTheme="minorHAnsi" w:cstheme="minorHAnsi"/>
                <w:szCs w:val="20"/>
              </w:rPr>
              <w:t xml:space="preserve"> różnych obiektach</w:t>
            </w:r>
          </w:p>
        </w:tc>
        <w:tc>
          <w:tcPr>
            <w:tcW w:w="2152" w:type="dxa"/>
            <w:vAlign w:val="center"/>
          </w:tcPr>
          <w:p w14:paraId="6CF5023F" w14:textId="14BB2D45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17</w:t>
            </w:r>
          </w:p>
        </w:tc>
        <w:tc>
          <w:tcPr>
            <w:tcW w:w="1661" w:type="dxa"/>
            <w:vAlign w:val="center"/>
          </w:tcPr>
          <w:p w14:paraId="52301CCB" w14:textId="38473301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  <w:tr w:rsidR="004A2C15" w:rsidRPr="00EE1606" w14:paraId="44CD9934" w14:textId="1ACD7602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04A1E001" w14:textId="696D8EAE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024" w:type="dxa"/>
            <w:vAlign w:val="center"/>
          </w:tcPr>
          <w:p w14:paraId="511B4680" w14:textId="5D901A91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 xml:space="preserve">Pracownicy </w:t>
            </w:r>
            <w:r>
              <w:rPr>
                <w:rFonts w:asciiTheme="minorHAnsi" w:hAnsiTheme="minorHAnsi" w:cstheme="minorHAnsi"/>
                <w:szCs w:val="20"/>
              </w:rPr>
              <w:t>– możliwość skorzystania z jednego obiektu w ciąg jednego dnia</w:t>
            </w:r>
          </w:p>
        </w:tc>
        <w:tc>
          <w:tcPr>
            <w:tcW w:w="2152" w:type="dxa"/>
            <w:vAlign w:val="center"/>
          </w:tcPr>
          <w:p w14:paraId="1E6C88EC" w14:textId="21818D4A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40</w:t>
            </w:r>
          </w:p>
        </w:tc>
        <w:tc>
          <w:tcPr>
            <w:tcW w:w="1661" w:type="dxa"/>
            <w:vAlign w:val="center"/>
          </w:tcPr>
          <w:p w14:paraId="5734F188" w14:textId="293674C1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  <w:tr w:rsidR="004A2C15" w:rsidRPr="00EE1606" w14:paraId="53679020" w14:textId="2522E133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1C60F6E2" w14:textId="246E70DC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3024" w:type="dxa"/>
            <w:vAlign w:val="center"/>
          </w:tcPr>
          <w:p w14:paraId="4EEBF665" w14:textId="492BB5AB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 xml:space="preserve">Pracownicy </w:t>
            </w:r>
            <w:r>
              <w:rPr>
                <w:rFonts w:asciiTheme="minorHAnsi" w:hAnsiTheme="minorHAnsi" w:cstheme="minorHAnsi"/>
                <w:szCs w:val="20"/>
              </w:rPr>
              <w:t>–</w:t>
            </w:r>
            <w:r w:rsidRPr="00EE1606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limitowana ilość wizyt (8 wizyt w miesiącu) jeden raz dziennie w różnych obiektach</w:t>
            </w:r>
          </w:p>
        </w:tc>
        <w:tc>
          <w:tcPr>
            <w:tcW w:w="2152" w:type="dxa"/>
            <w:vAlign w:val="center"/>
          </w:tcPr>
          <w:p w14:paraId="4D5866AB" w14:textId="1411BEF0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25</w:t>
            </w:r>
          </w:p>
        </w:tc>
        <w:tc>
          <w:tcPr>
            <w:tcW w:w="1661" w:type="dxa"/>
            <w:vAlign w:val="center"/>
          </w:tcPr>
          <w:p w14:paraId="46261F7E" w14:textId="47B08AEF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  <w:tr w:rsidR="004A2C15" w:rsidRPr="00EE1606" w14:paraId="1938907A" w14:textId="3F9306EE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007F07B1" w14:textId="55DC120B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3024" w:type="dxa"/>
            <w:vAlign w:val="center"/>
          </w:tcPr>
          <w:p w14:paraId="2456B51E" w14:textId="4C1BE71C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A2C15">
              <w:rPr>
                <w:rFonts w:asciiTheme="minorHAnsi" w:hAnsiTheme="minorHAnsi" w:cstheme="minorHAnsi"/>
                <w:szCs w:val="20"/>
              </w:rPr>
              <w:t>Pracownicy – limitowana ilość wizyt (</w:t>
            </w:r>
            <w:r>
              <w:rPr>
                <w:rFonts w:asciiTheme="minorHAnsi" w:hAnsiTheme="minorHAnsi" w:cstheme="minorHAnsi"/>
                <w:szCs w:val="20"/>
              </w:rPr>
              <w:t>6</w:t>
            </w:r>
            <w:r w:rsidRPr="004A2C15">
              <w:rPr>
                <w:rFonts w:asciiTheme="minorHAnsi" w:hAnsiTheme="minorHAnsi" w:cstheme="minorHAnsi"/>
                <w:szCs w:val="20"/>
              </w:rPr>
              <w:t xml:space="preserve"> wizyt w miesiącu) jeden raz dziennie w różnych obiektach</w:t>
            </w:r>
          </w:p>
        </w:tc>
        <w:tc>
          <w:tcPr>
            <w:tcW w:w="2152" w:type="dxa"/>
            <w:vAlign w:val="center"/>
          </w:tcPr>
          <w:p w14:paraId="2D6F12FF" w14:textId="0AFC2592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25</w:t>
            </w:r>
          </w:p>
        </w:tc>
        <w:tc>
          <w:tcPr>
            <w:tcW w:w="1661" w:type="dxa"/>
            <w:vAlign w:val="center"/>
          </w:tcPr>
          <w:p w14:paraId="067DB05B" w14:textId="4A88A7B0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  <w:tr w:rsidR="004A2C15" w:rsidRPr="00EE1606" w14:paraId="20B49F2B" w14:textId="1EE34902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54B70147" w14:textId="79997A24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3024" w:type="dxa"/>
            <w:vAlign w:val="center"/>
          </w:tcPr>
          <w:p w14:paraId="0BB8E37A" w14:textId="18A6E6B9" w:rsidR="004A2C15" w:rsidRPr="00EE1606" w:rsidRDefault="00E154BD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Dzieci pracowników – nielimitowana ilość wizyt w ciągu jednego dnia w tym samym lub różnych obiektach (dofinansowanie – 0 zł)</w:t>
            </w:r>
          </w:p>
        </w:tc>
        <w:tc>
          <w:tcPr>
            <w:tcW w:w="2152" w:type="dxa"/>
            <w:vAlign w:val="center"/>
          </w:tcPr>
          <w:p w14:paraId="4EFB7B43" w14:textId="4508D70E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30</w:t>
            </w:r>
          </w:p>
        </w:tc>
        <w:tc>
          <w:tcPr>
            <w:tcW w:w="1661" w:type="dxa"/>
            <w:vAlign w:val="center"/>
          </w:tcPr>
          <w:p w14:paraId="1074A32D" w14:textId="4DA16A84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  <w:tr w:rsidR="004A2C15" w:rsidRPr="00EE1606" w14:paraId="7A1AC4EE" w14:textId="65A4B9D5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607DA421" w14:textId="4B1F0FCE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6.</w:t>
            </w:r>
          </w:p>
        </w:tc>
        <w:tc>
          <w:tcPr>
            <w:tcW w:w="3024" w:type="dxa"/>
            <w:vAlign w:val="center"/>
          </w:tcPr>
          <w:p w14:paraId="4F0E7974" w14:textId="771356AF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 xml:space="preserve">Dzieci pracowników </w:t>
            </w:r>
            <w:r w:rsidR="00F2255D">
              <w:rPr>
                <w:rFonts w:asciiTheme="minorHAnsi" w:hAnsiTheme="minorHAnsi" w:cstheme="minorHAnsi"/>
                <w:szCs w:val="20"/>
              </w:rPr>
              <w:t xml:space="preserve">do </w:t>
            </w:r>
            <w:r w:rsidRPr="00EE1606">
              <w:rPr>
                <w:rFonts w:asciiTheme="minorHAnsi" w:hAnsiTheme="minorHAnsi" w:cstheme="minorHAnsi"/>
                <w:szCs w:val="20"/>
              </w:rPr>
              <w:t>wejścia na basen</w:t>
            </w:r>
            <w:r w:rsidR="00E154BD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="00E154BD">
              <w:rPr>
                <w:rFonts w:asciiTheme="minorHAnsi" w:hAnsiTheme="minorHAnsi" w:cstheme="minorHAnsi"/>
                <w:szCs w:val="20"/>
              </w:rPr>
              <w:t>aquapark</w:t>
            </w:r>
            <w:proofErr w:type="spellEnd"/>
            <w:r w:rsidRPr="00EE1606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–</w:t>
            </w:r>
            <w:r w:rsidRPr="00EE1606">
              <w:rPr>
                <w:rFonts w:asciiTheme="minorHAnsi" w:hAnsiTheme="minorHAnsi" w:cstheme="minorHAnsi"/>
                <w:szCs w:val="20"/>
              </w:rPr>
              <w:t xml:space="preserve"> nielimitowana ilość wizyt w ciągu jednego dnia w tym samym </w:t>
            </w:r>
            <w:r w:rsidR="00E154BD">
              <w:rPr>
                <w:rFonts w:asciiTheme="minorHAnsi" w:hAnsiTheme="minorHAnsi" w:cstheme="minorHAnsi"/>
                <w:szCs w:val="20"/>
              </w:rPr>
              <w:t>lub</w:t>
            </w:r>
            <w:r w:rsidRPr="00EE1606">
              <w:rPr>
                <w:rFonts w:asciiTheme="minorHAnsi" w:hAnsiTheme="minorHAnsi" w:cstheme="minorHAnsi"/>
                <w:szCs w:val="20"/>
              </w:rPr>
              <w:t xml:space="preserve"> różnych obiektach</w:t>
            </w:r>
            <w:r>
              <w:rPr>
                <w:rFonts w:asciiTheme="minorHAnsi" w:hAnsiTheme="minorHAnsi" w:cstheme="minorHAnsi"/>
                <w:szCs w:val="20"/>
              </w:rPr>
              <w:t xml:space="preserve"> (dofinansowanie – 0 zł)</w:t>
            </w:r>
          </w:p>
        </w:tc>
        <w:tc>
          <w:tcPr>
            <w:tcW w:w="2152" w:type="dxa"/>
            <w:vAlign w:val="center"/>
          </w:tcPr>
          <w:p w14:paraId="79562D74" w14:textId="3AB7CDF4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30</w:t>
            </w:r>
          </w:p>
        </w:tc>
        <w:tc>
          <w:tcPr>
            <w:tcW w:w="1661" w:type="dxa"/>
            <w:vAlign w:val="center"/>
          </w:tcPr>
          <w:p w14:paraId="7B79FAF7" w14:textId="01E18052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  <w:tr w:rsidR="004A2C15" w:rsidRPr="00EE1606" w14:paraId="5AC75230" w14:textId="119DC6BA" w:rsidTr="004A2C15">
        <w:trPr>
          <w:trHeight w:val="519"/>
          <w:jc w:val="center"/>
        </w:trPr>
        <w:tc>
          <w:tcPr>
            <w:tcW w:w="657" w:type="dxa"/>
            <w:vAlign w:val="center"/>
          </w:tcPr>
          <w:p w14:paraId="31348747" w14:textId="22EB1A44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7.</w:t>
            </w:r>
          </w:p>
        </w:tc>
        <w:tc>
          <w:tcPr>
            <w:tcW w:w="3024" w:type="dxa"/>
            <w:vAlign w:val="center"/>
          </w:tcPr>
          <w:p w14:paraId="47367AD8" w14:textId="46A617E9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szCs w:val="20"/>
              </w:rPr>
              <w:t>Osoby towarzyszące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E1606">
              <w:rPr>
                <w:rFonts w:asciiTheme="minorHAnsi" w:hAnsiTheme="minorHAnsi" w:cstheme="minorHAnsi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Cs w:val="20"/>
              </w:rPr>
              <w:t>limitowana ilość wizyt (8 wizyt w miesiącu) jeden raz dziennie w różnych obiektach</w:t>
            </w:r>
            <w:r w:rsidR="00E154BD">
              <w:rPr>
                <w:rFonts w:asciiTheme="minorHAnsi" w:hAnsiTheme="minorHAnsi" w:cstheme="minorHAnsi"/>
                <w:szCs w:val="20"/>
              </w:rPr>
              <w:t xml:space="preserve"> (dofinansowanie – 0 zł)</w:t>
            </w:r>
          </w:p>
        </w:tc>
        <w:tc>
          <w:tcPr>
            <w:tcW w:w="2152" w:type="dxa"/>
            <w:vAlign w:val="center"/>
          </w:tcPr>
          <w:p w14:paraId="10139853" w14:textId="119921F1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1606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80</w:t>
            </w:r>
            <w:r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6CDD7DBF" w14:textId="1D88B3EA" w:rsidR="004A2C15" w:rsidRPr="00EE1606" w:rsidRDefault="004A2C15" w:rsidP="00EE1606">
            <w:pPr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6C69EE12" w14:textId="3CA084CF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08BE879" w14:textId="77777777" w:rsidR="00E154BD" w:rsidRDefault="005C19D0" w:rsidP="00E154BD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</w:t>
      </w:r>
      <w:r w:rsidR="00E154BD">
        <w:rPr>
          <w:rFonts w:cs="Arial"/>
          <w:color w:val="000000"/>
          <w:szCs w:val="20"/>
        </w:rPr>
        <w:t>e:</w:t>
      </w:r>
    </w:p>
    <w:p w14:paraId="360EBEDF" w14:textId="6073744A" w:rsidR="005C19D0" w:rsidRDefault="00E154BD" w:rsidP="00E154BD">
      <w:pPr>
        <w:pStyle w:val="Akapitzlist"/>
        <w:numPr>
          <w:ilvl w:val="0"/>
          <w:numId w:val="6"/>
        </w:num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łączna </w:t>
      </w:r>
      <w:r w:rsidR="0023524D">
        <w:rPr>
          <w:rFonts w:cs="Arial"/>
          <w:color w:val="000000"/>
          <w:szCs w:val="20"/>
        </w:rPr>
        <w:t>liczba oferowanych</w:t>
      </w:r>
      <w:r>
        <w:rPr>
          <w:rFonts w:cs="Arial"/>
          <w:color w:val="000000"/>
          <w:szCs w:val="20"/>
        </w:rPr>
        <w:t xml:space="preserve"> obiektów sportowo-rekreacyjnych na terenie Polski wynosi ………;</w:t>
      </w:r>
    </w:p>
    <w:p w14:paraId="1BB8D6EB" w14:textId="7E15C30B" w:rsidR="00E154BD" w:rsidRDefault="00E154BD" w:rsidP="00E154BD">
      <w:pPr>
        <w:pStyle w:val="Akapitzlist"/>
        <w:numPr>
          <w:ilvl w:val="0"/>
          <w:numId w:val="6"/>
        </w:num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łączna </w:t>
      </w:r>
      <w:r w:rsidR="0023524D">
        <w:rPr>
          <w:rFonts w:cs="Arial"/>
          <w:color w:val="000000"/>
          <w:szCs w:val="20"/>
        </w:rPr>
        <w:t>liczba oferowanych</w:t>
      </w:r>
      <w:r>
        <w:rPr>
          <w:rFonts w:cs="Arial"/>
          <w:color w:val="000000"/>
          <w:szCs w:val="20"/>
        </w:rPr>
        <w:t xml:space="preserve"> </w:t>
      </w:r>
      <w:r w:rsidR="0023524D">
        <w:rPr>
          <w:rFonts w:cs="Arial"/>
          <w:color w:val="000000"/>
          <w:szCs w:val="20"/>
        </w:rPr>
        <w:t>obiektów</w:t>
      </w:r>
      <w:r>
        <w:rPr>
          <w:rFonts w:cs="Arial"/>
          <w:color w:val="000000"/>
          <w:szCs w:val="20"/>
        </w:rPr>
        <w:t xml:space="preserve"> </w:t>
      </w:r>
      <w:r w:rsidR="0023524D">
        <w:rPr>
          <w:rFonts w:cs="Arial"/>
          <w:color w:val="000000"/>
          <w:szCs w:val="20"/>
        </w:rPr>
        <w:t>sportowo-rekreacyjnych na terenie województwa mazowieckiego wynosi: ………;</w:t>
      </w:r>
    </w:p>
    <w:p w14:paraId="6957DAE4" w14:textId="2474F5DD" w:rsidR="0023524D" w:rsidRDefault="0023524D" w:rsidP="00E154BD">
      <w:pPr>
        <w:pStyle w:val="Akapitzlist"/>
        <w:numPr>
          <w:ilvl w:val="0"/>
          <w:numId w:val="6"/>
        </w:num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łączna liczba oferowanych obiektów na terenie Warszawy wynosi: ………;</w:t>
      </w:r>
    </w:p>
    <w:p w14:paraId="3608E5F2" w14:textId="175CE650" w:rsidR="0023524D" w:rsidRDefault="0023524D" w:rsidP="00E154BD">
      <w:pPr>
        <w:pStyle w:val="Akapitzlist"/>
        <w:numPr>
          <w:ilvl w:val="0"/>
          <w:numId w:val="6"/>
        </w:num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łączna liczba oferowanych basenów / </w:t>
      </w:r>
      <w:proofErr w:type="spellStart"/>
      <w:r>
        <w:rPr>
          <w:rFonts w:cs="Arial"/>
          <w:color w:val="000000"/>
          <w:szCs w:val="20"/>
        </w:rPr>
        <w:t>aquaparków</w:t>
      </w:r>
      <w:proofErr w:type="spellEnd"/>
      <w:r>
        <w:rPr>
          <w:rFonts w:cs="Arial"/>
          <w:color w:val="000000"/>
          <w:szCs w:val="20"/>
        </w:rPr>
        <w:t xml:space="preserve"> na terenie Polski wynosi: ………;</w:t>
      </w:r>
    </w:p>
    <w:p w14:paraId="13E08E9B" w14:textId="41B4BE1C" w:rsidR="0023524D" w:rsidRDefault="0023524D" w:rsidP="00E154BD">
      <w:pPr>
        <w:pStyle w:val="Akapitzlist"/>
        <w:numPr>
          <w:ilvl w:val="0"/>
          <w:numId w:val="6"/>
        </w:num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łączna liczba oferowanych basenów / </w:t>
      </w:r>
      <w:proofErr w:type="spellStart"/>
      <w:r>
        <w:rPr>
          <w:rFonts w:cs="Arial"/>
          <w:color w:val="000000"/>
          <w:szCs w:val="20"/>
        </w:rPr>
        <w:t>aquaparków</w:t>
      </w:r>
      <w:proofErr w:type="spellEnd"/>
      <w:r>
        <w:rPr>
          <w:rFonts w:cs="Arial"/>
          <w:color w:val="000000"/>
          <w:szCs w:val="20"/>
        </w:rPr>
        <w:t xml:space="preserve"> na terenie województwa mazowieckiego wynosi: ………;</w:t>
      </w:r>
    </w:p>
    <w:p w14:paraId="34867B6B" w14:textId="4CDCEB5F" w:rsidR="0023524D" w:rsidRPr="00E154BD" w:rsidRDefault="0023524D" w:rsidP="00E154BD">
      <w:pPr>
        <w:pStyle w:val="Akapitzlist"/>
        <w:numPr>
          <w:ilvl w:val="0"/>
          <w:numId w:val="6"/>
        </w:num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łączna liczba oferowanych basenów / </w:t>
      </w:r>
      <w:proofErr w:type="spellStart"/>
      <w:r>
        <w:rPr>
          <w:rFonts w:cs="Arial"/>
          <w:color w:val="000000"/>
          <w:szCs w:val="20"/>
        </w:rPr>
        <w:t>aquaparków</w:t>
      </w:r>
      <w:proofErr w:type="spellEnd"/>
      <w:r>
        <w:rPr>
          <w:rFonts w:cs="Arial"/>
          <w:color w:val="000000"/>
          <w:szCs w:val="20"/>
        </w:rPr>
        <w:t xml:space="preserve"> na terenie Warszawy wynosi: ……….</w:t>
      </w:r>
    </w:p>
    <w:p w14:paraId="0B0D14C6" w14:textId="0CA07568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="0023524D">
        <w:rPr>
          <w:rFonts w:cs="Arial"/>
          <w:color w:val="000000"/>
          <w:szCs w:val="20"/>
        </w:rPr>
        <w:t>w przypadku zagubienia / kradzieży / uszkodzenia /</w:t>
      </w:r>
      <w:r w:rsidR="00F2255D">
        <w:rPr>
          <w:rFonts w:cs="Arial"/>
          <w:color w:val="000000"/>
          <w:szCs w:val="20"/>
        </w:rPr>
        <w:t xml:space="preserve"> </w:t>
      </w:r>
      <w:r w:rsidR="0023524D">
        <w:rPr>
          <w:rFonts w:cs="Arial"/>
          <w:color w:val="000000"/>
          <w:szCs w:val="20"/>
        </w:rPr>
        <w:t>niesprawności karty lub w</w:t>
      </w:r>
      <w:r w:rsidR="00F2255D">
        <w:rPr>
          <w:rFonts w:cs="Arial"/>
          <w:color w:val="000000"/>
          <w:szCs w:val="20"/>
        </w:rPr>
        <w:t> </w:t>
      </w:r>
      <w:r w:rsidR="0023524D">
        <w:rPr>
          <w:rFonts w:cs="Arial"/>
          <w:color w:val="000000"/>
          <w:szCs w:val="20"/>
        </w:rPr>
        <w:t xml:space="preserve">przypadku zmiany danych osobowych </w:t>
      </w:r>
      <w:r w:rsidR="0078258C">
        <w:rPr>
          <w:rFonts w:cs="Arial"/>
          <w:color w:val="000000"/>
          <w:szCs w:val="20"/>
        </w:rPr>
        <w:t>użytkownika karty jej wymiana nastąpi w terminie nie dłuższym niż 2 dni robocze.</w:t>
      </w:r>
    </w:p>
    <w:p w14:paraId="0FE29E50" w14:textId="0DEBC1FC" w:rsidR="00BC48E6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287D8D6E" w14:textId="76FC21F6" w:rsidR="0078258C" w:rsidRPr="009D4FF2" w:rsidRDefault="0078258C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cena brutto imiennej karty dla jednego użytkownika za jede</w:t>
      </w:r>
      <w:r w:rsidR="00F2255D">
        <w:rPr>
          <w:rFonts w:cs="Arial"/>
          <w:color w:val="000000"/>
          <w:szCs w:val="20"/>
        </w:rPr>
        <w:t>n</w:t>
      </w:r>
      <w:r>
        <w:rPr>
          <w:rFonts w:cs="Arial"/>
          <w:color w:val="000000"/>
          <w:szCs w:val="20"/>
        </w:rPr>
        <w:t xml:space="preserve"> miesiąc kalendarzowy podana w naszej ofercie jest ostateczna i nie podlega zmianie do końca realizacji przedmiotu zamówienia.</w:t>
      </w:r>
    </w:p>
    <w:p w14:paraId="03E02740" w14:textId="40800401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7F52E84" w14:textId="0E8F90C3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otrzymaliśmy wszystkie informacje konieczne do przygotowania oferty</w:t>
      </w:r>
      <w:r w:rsidR="0078258C">
        <w:rPr>
          <w:rFonts w:cs="Arial"/>
          <w:color w:val="000000"/>
          <w:szCs w:val="20"/>
        </w:rPr>
        <w:t xml:space="preserve"> oraz </w:t>
      </w:r>
      <w:r w:rsidRPr="00D8197D">
        <w:rPr>
          <w:rFonts w:cs="Arial"/>
          <w:color w:val="000000"/>
          <w:szCs w:val="20"/>
        </w:rPr>
        <w:t>w</w:t>
      </w:r>
      <w:r w:rsidR="00F2255D">
        <w:rPr>
          <w:rFonts w:cs="Arial"/>
          <w:color w:val="000000"/>
          <w:szCs w:val="20"/>
        </w:rPr>
        <w:t> </w:t>
      </w:r>
      <w:r w:rsidRPr="00D8197D">
        <w:rPr>
          <w:rFonts w:cs="Arial"/>
          <w:color w:val="000000"/>
          <w:szCs w:val="20"/>
        </w:rPr>
        <w:t>przypadku wyboru naszej oferty podpiszemy umowę w miejscu i terminie określonym przez Zamawiającego.</w:t>
      </w:r>
    </w:p>
    <w:p w14:paraId="567CBFE4" w14:textId="762BA685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197D">
        <w:rPr>
          <w:rFonts w:cs="Arial"/>
          <w:color w:val="000000"/>
          <w:szCs w:val="20"/>
        </w:rPr>
        <w:t>Dz.Urz</w:t>
      </w:r>
      <w:proofErr w:type="spellEnd"/>
      <w:r w:rsidRPr="00D8197D">
        <w:rPr>
          <w:rFonts w:cs="Arial"/>
          <w:color w:val="000000"/>
          <w:szCs w:val="20"/>
        </w:rPr>
        <w:t>. UE L 119 z dnia 4 maja 2016 r.) wobec osób fizycznych, od których dane osobowe bezpośrednio lub pośrednio pozyskaliśmy w celu ubiegania się o udzielenie zamówienia.</w:t>
      </w:r>
    </w:p>
    <w:p w14:paraId="63F6227F" w14:textId="7106837C" w:rsidR="00A923B0" w:rsidRDefault="00A923B0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najpóźniej w dniu podpisania umowy przekażemy Zamawiającemu wykaz obiektów sportowo-rekreacyjnych</w:t>
      </w:r>
      <w:r w:rsidR="00F2255D">
        <w:rPr>
          <w:rFonts w:cs="Arial"/>
          <w:color w:val="000000"/>
          <w:szCs w:val="20"/>
        </w:rPr>
        <w:t xml:space="preserve"> / basenów / </w:t>
      </w:r>
      <w:proofErr w:type="spellStart"/>
      <w:r w:rsidR="00F2255D">
        <w:rPr>
          <w:rFonts w:cs="Arial"/>
          <w:color w:val="000000"/>
          <w:szCs w:val="20"/>
        </w:rPr>
        <w:t>aquaparków</w:t>
      </w:r>
      <w:proofErr w:type="spellEnd"/>
      <w:r>
        <w:rPr>
          <w:rFonts w:cs="Arial"/>
          <w:color w:val="000000"/>
          <w:szCs w:val="20"/>
        </w:rPr>
        <w:t xml:space="preserve"> umożliwiających korzystanie z kart abonamentowych. Zamawiający dopuszcza przekazanie takiego wykazu w formie linku do odpowiedniej strony internetowej.</w:t>
      </w:r>
    </w:p>
    <w:p w14:paraId="63B65ED7" w14:textId="32578E2D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4F78DFD2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</w:t>
      </w:r>
      <w:r w:rsidR="005C19D0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4C7D6CC5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5C0FE560" w14:textId="6EBBB68F" w:rsidR="006048F2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5E21FB6B" w14:textId="58B7262A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5F2B60B8" w:rsidR="00EF2118" w:rsidRPr="008A78EA" w:rsidRDefault="008A78EA">
    <w:pPr>
      <w:pStyle w:val="Stopka"/>
      <w:rPr>
        <w:bCs/>
      </w:rPr>
    </w:pPr>
    <w:r w:rsidRPr="008A78EA">
      <w:rPr>
        <w:bCs/>
      </w:rPr>
      <w:t>Umowa nr SOWP/</w:t>
    </w:r>
    <w:r w:rsidR="00DD2A90">
      <w:rPr>
        <w:bCs/>
      </w:rPr>
      <w:t>K</w:t>
    </w:r>
    <w:r w:rsidRPr="008A78EA">
      <w:rPr>
        <w:bCs/>
      </w:rPr>
      <w:t>/……/2</w:t>
    </w:r>
    <w:r w:rsidR="00C128D9">
      <w:rPr>
        <w:bCs/>
      </w:rPr>
      <w:t>3</w:t>
    </w:r>
    <w:r w:rsidR="00842EE4" w:rsidRPr="008A78EA">
      <w:rPr>
        <w:bCs/>
      </w:rPr>
      <w:tab/>
    </w:r>
    <w:r w:rsidR="00842EE4" w:rsidRPr="008A78EA">
      <w:rPr>
        <w:bCs/>
      </w:rPr>
      <w:tab/>
    </w:r>
    <w:proofErr w:type="spellStart"/>
    <w:r w:rsidRPr="008A78EA">
      <w:rPr>
        <w:bCs/>
      </w:rPr>
      <w:t>Zam.publ</w:t>
    </w:r>
    <w:proofErr w:type="spellEnd"/>
    <w:r w:rsidRPr="008A78EA">
      <w:rPr>
        <w:bCs/>
      </w:rPr>
      <w:t>. Nr ZP/</w:t>
    </w:r>
    <w:r w:rsidR="00DD2A90">
      <w:rPr>
        <w:bCs/>
      </w:rPr>
      <w:t>K</w:t>
    </w:r>
    <w:r w:rsidRPr="008A78EA">
      <w:rPr>
        <w:bCs/>
      </w:rPr>
      <w:t>/……/2</w:t>
    </w:r>
    <w:r w:rsidR="00C128D9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6C84DABA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</w:t>
    </w:r>
    <w:r w:rsidR="00DD2A90">
      <w:rPr>
        <w:bCs/>
      </w:rPr>
      <w:t>K</w:t>
    </w:r>
    <w:r w:rsidRPr="008A78EA">
      <w:rPr>
        <w:bCs/>
      </w:rPr>
      <w:t>/……/2</w:t>
    </w:r>
    <w:r w:rsidR="00C128D9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114F"/>
    <w:multiLevelType w:val="hybridMultilevel"/>
    <w:tmpl w:val="11D0C246"/>
    <w:lvl w:ilvl="0" w:tplc="ED660C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5"/>
  </w:num>
  <w:num w:numId="5" w16cid:durableId="1203709532">
    <w:abstractNumId w:val="0"/>
  </w:num>
  <w:num w:numId="6" w16cid:durableId="386686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4011B"/>
    <w:rsid w:val="00055BEA"/>
    <w:rsid w:val="00101353"/>
    <w:rsid w:val="00107BEC"/>
    <w:rsid w:val="00120C30"/>
    <w:rsid w:val="001349E1"/>
    <w:rsid w:val="001574C1"/>
    <w:rsid w:val="001C716C"/>
    <w:rsid w:val="001E03A4"/>
    <w:rsid w:val="00224AB3"/>
    <w:rsid w:val="0023524D"/>
    <w:rsid w:val="00325377"/>
    <w:rsid w:val="00351477"/>
    <w:rsid w:val="00382AC9"/>
    <w:rsid w:val="003B08CC"/>
    <w:rsid w:val="003B2926"/>
    <w:rsid w:val="003C39A2"/>
    <w:rsid w:val="004A2C15"/>
    <w:rsid w:val="004B4FA3"/>
    <w:rsid w:val="004B655F"/>
    <w:rsid w:val="005325DE"/>
    <w:rsid w:val="005A6383"/>
    <w:rsid w:val="005C19D0"/>
    <w:rsid w:val="006048F2"/>
    <w:rsid w:val="006974D6"/>
    <w:rsid w:val="006B30DB"/>
    <w:rsid w:val="00765B17"/>
    <w:rsid w:val="0078258C"/>
    <w:rsid w:val="007F0408"/>
    <w:rsid w:val="00840FF1"/>
    <w:rsid w:val="00842EE4"/>
    <w:rsid w:val="00867DE9"/>
    <w:rsid w:val="008A78EA"/>
    <w:rsid w:val="008C00D9"/>
    <w:rsid w:val="008F08B5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23B0"/>
    <w:rsid w:val="00A956DF"/>
    <w:rsid w:val="00AC1C86"/>
    <w:rsid w:val="00B131BE"/>
    <w:rsid w:val="00B63056"/>
    <w:rsid w:val="00B718E2"/>
    <w:rsid w:val="00B77434"/>
    <w:rsid w:val="00BA36F4"/>
    <w:rsid w:val="00BC48E6"/>
    <w:rsid w:val="00C128D9"/>
    <w:rsid w:val="00C203BB"/>
    <w:rsid w:val="00C608BC"/>
    <w:rsid w:val="00C669D4"/>
    <w:rsid w:val="00CF0A2D"/>
    <w:rsid w:val="00D06A59"/>
    <w:rsid w:val="00D67EE2"/>
    <w:rsid w:val="00D8197D"/>
    <w:rsid w:val="00DD2A90"/>
    <w:rsid w:val="00E001D1"/>
    <w:rsid w:val="00E154BD"/>
    <w:rsid w:val="00E52180"/>
    <w:rsid w:val="00EC2B6B"/>
    <w:rsid w:val="00EE1606"/>
    <w:rsid w:val="00EF2118"/>
    <w:rsid w:val="00F2255D"/>
    <w:rsid w:val="00F27FEB"/>
    <w:rsid w:val="00F4154B"/>
    <w:rsid w:val="00F46B5C"/>
    <w:rsid w:val="00F65B8D"/>
    <w:rsid w:val="00FA502A"/>
    <w:rsid w:val="00FC59C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2023-01-10T07:30:00Z</cp:lastPrinted>
  <dcterms:created xsi:type="dcterms:W3CDTF">2023-01-11T13:22:00Z</dcterms:created>
  <dcterms:modified xsi:type="dcterms:W3CDTF">2023-01-11T13:22:00Z</dcterms:modified>
</cp:coreProperties>
</file>